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5AC11221"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6B385E">
        <w:rPr>
          <w:rFonts w:asciiTheme="minorHAnsi" w:hAnsiTheme="minorHAnsi"/>
          <w:b/>
          <w:bCs/>
          <w:sz w:val="22"/>
          <w:szCs w:val="22"/>
        </w:rPr>
        <w:t>LERV (lito</w:t>
      </w:r>
      <w:r w:rsidR="00D61838">
        <w:rPr>
          <w:rFonts w:asciiTheme="minorHAnsi" w:hAnsiTheme="minorHAnsi"/>
          <w:b/>
          <w:bCs/>
          <w:sz w:val="22"/>
          <w:szCs w:val="22"/>
        </w:rPr>
        <w:t>t</w:t>
      </w:r>
      <w:r w:rsidR="006B385E">
        <w:rPr>
          <w:rFonts w:asciiTheme="minorHAnsi" w:hAnsiTheme="minorHAnsi"/>
          <w:b/>
          <w:bCs/>
          <w:sz w:val="22"/>
          <w:szCs w:val="22"/>
        </w:rPr>
        <w:t>r</w:t>
      </w:r>
      <w:r w:rsidR="00D61838">
        <w:rPr>
          <w:rFonts w:asciiTheme="minorHAnsi" w:hAnsiTheme="minorHAnsi"/>
          <w:b/>
          <w:bCs/>
          <w:sz w:val="22"/>
          <w:szCs w:val="22"/>
        </w:rPr>
        <w:t>y</w:t>
      </w:r>
      <w:r w:rsidR="006B385E">
        <w:rPr>
          <w:rFonts w:asciiTheme="minorHAnsi" w:hAnsiTheme="minorHAnsi"/>
          <w:b/>
          <w:bCs/>
          <w:sz w:val="22"/>
          <w:szCs w:val="22"/>
        </w:rPr>
        <w:t>pse rázovou vlnou)</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5A21425B" w:rsidR="000832FE" w:rsidRPr="00ED280F"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i/>
          <w:iCs/>
          <w:kern w:val="1"/>
          <w:sz w:val="22"/>
          <w:szCs w:val="22"/>
          <w:lang w:eastAsia="hi-IN" w:bidi="hi-IN"/>
        </w:rPr>
        <w:t>Předmět smlouvy je realizován v rámci projektu „</w:t>
      </w:r>
      <w:bookmarkStart w:id="0" w:name="_Hlk26516118"/>
      <w:r w:rsidR="00F96F46" w:rsidRPr="00F96F46">
        <w:rPr>
          <w:rFonts w:ascii="Calibri" w:eastAsia="SimSun" w:hAnsi="Calibri" w:cs="Calibri"/>
          <w:i/>
          <w:iCs/>
          <w:kern w:val="1"/>
          <w:sz w:val="22"/>
          <w:szCs w:val="22"/>
          <w:lang w:eastAsia="hi-IN" w:bidi="hi-IN"/>
        </w:rPr>
        <w:t xml:space="preserve">Modernizace přístrojů a vybavení speciální zdravotní prostředky“ (reg. č. </w:t>
      </w:r>
      <w:bookmarkStart w:id="1" w:name="_Hlk26516225"/>
      <w:r w:rsidR="00F96F46" w:rsidRPr="00F96F46">
        <w:rPr>
          <w:rFonts w:ascii="Calibri" w:eastAsia="SimSun" w:hAnsi="Calibri" w:cs="Calibri"/>
          <w:i/>
          <w:iCs/>
          <w:kern w:val="1"/>
          <w:sz w:val="22"/>
          <w:szCs w:val="22"/>
          <w:lang w:eastAsia="hi-IN" w:bidi="hi-IN"/>
        </w:rPr>
        <w:t>CZ.06.2.56/0.0/0.0/16_043/0001580</w:t>
      </w:r>
      <w:bookmarkEnd w:id="0"/>
      <w:bookmarkEnd w:id="1"/>
      <w:r w:rsidR="000F2827">
        <w:rPr>
          <w:rFonts w:ascii="Calibri" w:eastAsia="SimSun" w:hAnsi="Calibri" w:cs="Calibri"/>
          <w:i/>
          <w:iCs/>
          <w:kern w:val="1"/>
          <w:sz w:val="22"/>
          <w:szCs w:val="22"/>
          <w:lang w:eastAsia="hi-IN" w:bidi="hi-IN"/>
        </w:rPr>
        <w:t>)</w:t>
      </w:r>
      <w:r w:rsidRPr="00ED280F">
        <w:rPr>
          <w:rFonts w:ascii="Calibri" w:eastAsia="SimSun" w:hAnsi="Calibri" w:cs="Calibri"/>
          <w:i/>
          <w:iCs/>
          <w:kern w:val="1"/>
          <w:sz w:val="22"/>
          <w:szCs w:val="22"/>
          <w:lang w:eastAsia="hi-IN" w:bidi="hi-IN"/>
        </w:rPr>
        <w:t xml:space="preserve"> spolufinancovaného Evropskou unií z Evropského fondu pro regionální rozvoj. </w:t>
      </w:r>
    </w:p>
    <w:p w14:paraId="05E93D83" w14:textId="3AD2BB36" w:rsidR="006A36A9" w:rsidRPr="00ED280F" w:rsidRDefault="006A36A9" w:rsidP="00020322">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020322" w:rsidRPr="00ED280F">
        <w:rPr>
          <w:rFonts w:ascii="Calibri" w:eastAsia="SimSun" w:hAnsi="Calibri" w:cs="Calibri"/>
          <w:kern w:val="1"/>
          <w:sz w:val="22"/>
          <w:szCs w:val="22"/>
          <w:lang w:eastAsia="hi-IN" w:bidi="hi-IN"/>
        </w:rPr>
        <w:t xml:space="preserve"> </w:t>
      </w:r>
      <w:r w:rsidR="00452618">
        <w:rPr>
          <w:rFonts w:ascii="Calibri" w:eastAsia="SimSun" w:hAnsi="Calibri" w:cs="Calibri"/>
          <w:kern w:val="1"/>
          <w:sz w:val="22"/>
          <w:szCs w:val="22"/>
          <w:lang w:eastAsia="hi-IN" w:bidi="hi-IN"/>
        </w:rPr>
        <w:t xml:space="preserve">přístroj </w:t>
      </w:r>
      <w:r w:rsidR="006B385E" w:rsidRPr="006B385E">
        <w:rPr>
          <w:rFonts w:asciiTheme="minorHAnsi" w:hAnsiTheme="minorHAnsi"/>
          <w:sz w:val="22"/>
          <w:szCs w:val="22"/>
        </w:rPr>
        <w:t>LERV (lito</w:t>
      </w:r>
      <w:r w:rsidR="00D61838">
        <w:rPr>
          <w:rFonts w:asciiTheme="minorHAnsi" w:hAnsiTheme="minorHAnsi"/>
          <w:sz w:val="22"/>
          <w:szCs w:val="22"/>
        </w:rPr>
        <w:t>trypse</w:t>
      </w:r>
      <w:r w:rsidR="006B385E" w:rsidRPr="006B385E">
        <w:rPr>
          <w:rFonts w:asciiTheme="minorHAnsi" w:hAnsiTheme="minorHAnsi"/>
          <w:sz w:val="22"/>
          <w:szCs w:val="22"/>
        </w:rPr>
        <w:t xml:space="preserve"> rázovou vlnou)</w:t>
      </w:r>
      <w:r w:rsidR="006B385E">
        <w:rPr>
          <w:rFonts w:asciiTheme="minorHAnsi" w:hAnsiTheme="minorHAnsi"/>
          <w:b/>
          <w:bCs/>
          <w:sz w:val="22"/>
          <w:szCs w:val="22"/>
        </w:rPr>
        <w:t xml:space="preserve"> </w:t>
      </w:r>
      <w:r w:rsidR="00DD4B70">
        <w:rPr>
          <w:rFonts w:ascii="Calibri" w:eastAsia="SimSun" w:hAnsi="Calibri" w:cs="Calibri"/>
          <w:kern w:val="1"/>
          <w:sz w:val="22"/>
          <w:szCs w:val="22"/>
          <w:lang w:eastAsia="hi-IN" w:bidi="hi-IN"/>
        </w:rPr>
        <w:t>Pardubické nemocnice</w:t>
      </w:r>
      <w:r w:rsidR="00503326" w:rsidRPr="00ED280F">
        <w:rPr>
          <w:rFonts w:ascii="Calibri" w:eastAsia="SimSun" w:hAnsi="Calibri" w:cs="Calibri"/>
          <w:i/>
          <w:iCs/>
          <w:kern w:val="1"/>
          <w:sz w:val="22"/>
          <w:szCs w:val="22"/>
          <w:lang w:eastAsia="hi-IN" w:bidi="hi-IN"/>
        </w:rPr>
        <w:t xml:space="preserve">, </w:t>
      </w:r>
      <w:r w:rsidR="00031235" w:rsidRPr="00ED280F">
        <w:rPr>
          <w:rFonts w:ascii="Calibri" w:eastAsia="SimSun" w:hAnsi="Calibri" w:cs="Calibri"/>
          <w:kern w:val="1"/>
          <w:sz w:val="22"/>
          <w:szCs w:val="22"/>
          <w:lang w:eastAsia="hi-IN" w:bidi="hi-IN"/>
        </w:rPr>
        <w:t>včetně veškerého příslušenství</w:t>
      </w:r>
      <w:r w:rsidRPr="00ED280F">
        <w:rPr>
          <w:rFonts w:ascii="Calibri" w:eastAsia="SimSun" w:hAnsi="Calibri" w:cs="Calibri"/>
          <w:kern w:val="1"/>
          <w:sz w:val="22"/>
          <w:szCs w:val="22"/>
          <w:lang w:eastAsia="hi-IN" w:bidi="hi-IN"/>
        </w:rPr>
        <w:t>, je</w:t>
      </w:r>
      <w:r w:rsidR="0043610E" w:rsidRPr="00ED280F">
        <w:rPr>
          <w:rFonts w:ascii="Calibri" w:eastAsia="SimSun" w:hAnsi="Calibri" w:cs="Calibri"/>
          <w:kern w:val="1"/>
          <w:sz w:val="22"/>
          <w:szCs w:val="22"/>
          <w:lang w:eastAsia="hi-IN" w:bidi="hi-IN"/>
        </w:rPr>
        <w:t>hož</w:t>
      </w:r>
      <w:r w:rsidRPr="00ED280F">
        <w:rPr>
          <w:rFonts w:ascii="Calibri" w:eastAsia="SimSun" w:hAnsi="Calibri" w:cs="Calibri"/>
          <w:kern w:val="1"/>
          <w:sz w:val="22"/>
          <w:szCs w:val="22"/>
          <w:lang w:eastAsia="hi-IN" w:bidi="hi-IN"/>
        </w:rPr>
        <w:t xml:space="preserve"> specifikace je uvedena v příloze č. </w:t>
      </w:r>
      <w:r w:rsidR="00FD657E" w:rsidRPr="00ED280F">
        <w:rPr>
          <w:rFonts w:ascii="Calibri" w:eastAsia="SimSun" w:hAnsi="Calibri" w:cs="Calibri"/>
          <w:kern w:val="1"/>
          <w:sz w:val="22"/>
          <w:szCs w:val="22"/>
          <w:lang w:eastAsia="hi-IN" w:bidi="hi-IN"/>
        </w:rPr>
        <w:t>2</w:t>
      </w:r>
      <w:r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6FAA33F7"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w:t>
      </w:r>
      <w:r w:rsidRPr="00836966">
        <w:rPr>
          <w:rFonts w:ascii="Calibri" w:eastAsia="SimSun" w:hAnsi="Calibri" w:cs="Calibri"/>
          <w:noProof/>
          <w:kern w:val="1"/>
          <w:sz w:val="22"/>
          <w:szCs w:val="22"/>
          <w:lang w:eastAsia="hi-IN" w:bidi="hi-IN"/>
        </w:rPr>
        <w:lastRenderedPageBreak/>
        <w:t xml:space="preserve">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15368273"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r w:rsidR="00D7201F">
        <w:rPr>
          <w:rFonts w:ascii="Calibri" w:eastAsia="SimSun" w:hAnsi="Calibri" w:cs="Calibri"/>
          <w:kern w:val="1"/>
          <w:sz w:val="22"/>
          <w:szCs w:val="22"/>
          <w:lang w:eastAsia="hi-IN" w:bidi="hi-IN"/>
        </w:rPr>
        <w:t xml:space="preserve"> a také dodávky speciálních elektrod s ohledem na očekávaný objem pacientů 300 – 400 ročně.</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3977C0CA" w:rsidR="006A36A9" w:rsidRPr="00020322"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highlight w:val="yellow"/>
          <w:lang w:eastAsia="hi-IN" w:bidi="hi-IN"/>
        </w:rPr>
      </w:pPr>
      <w:r w:rsidRPr="005D2191">
        <w:rPr>
          <w:rFonts w:ascii="Calibri" w:eastAsia="SimSun" w:hAnsi="Calibri" w:cs="Calibri"/>
          <w:kern w:val="1"/>
          <w:sz w:val="22"/>
          <w:szCs w:val="22"/>
          <w:lang w:eastAsia="hi-IN" w:bidi="hi-IN"/>
        </w:rPr>
        <w:t xml:space="preserve">Prodávající je povinen dodat kupujícímu zboží do místa plnění, kterým je </w:t>
      </w:r>
      <w:r w:rsidR="007D4423" w:rsidRPr="005D2191">
        <w:rPr>
          <w:rFonts w:ascii="Calibri" w:eastAsia="SimSun" w:hAnsi="Calibri" w:cs="Calibri"/>
          <w:kern w:val="1"/>
          <w:sz w:val="22"/>
          <w:szCs w:val="22"/>
          <w:lang w:eastAsia="hi-IN" w:bidi="hi-IN"/>
        </w:rPr>
        <w:t>pracoviště zadavatele</w:t>
      </w:r>
      <w:r w:rsidR="00020322" w:rsidRPr="005D2191">
        <w:rPr>
          <w:rFonts w:ascii="Calibri" w:eastAsia="SimSun" w:hAnsi="Calibri" w:cs="Calibri"/>
          <w:kern w:val="1"/>
          <w:sz w:val="22"/>
          <w:szCs w:val="22"/>
          <w:lang w:eastAsia="hi-IN" w:bidi="hi-IN"/>
        </w:rPr>
        <w:t xml:space="preserve"> </w:t>
      </w:r>
      <w:r w:rsidR="0010599D" w:rsidRPr="005D2191">
        <w:rPr>
          <w:rFonts w:ascii="Calibri" w:eastAsia="SimSun" w:hAnsi="Calibri" w:cs="Calibri"/>
          <w:kern w:val="1"/>
          <w:sz w:val="22"/>
          <w:szCs w:val="22"/>
          <w:lang w:eastAsia="hi-IN" w:bidi="hi-IN"/>
        </w:rPr>
        <w:t>-</w:t>
      </w:r>
      <w:r w:rsidR="00B774C6">
        <w:rPr>
          <w:rFonts w:ascii="Calibri" w:eastAsia="SimSun" w:hAnsi="Calibri" w:cs="Calibri"/>
          <w:i/>
          <w:iCs/>
          <w:kern w:val="1"/>
          <w:sz w:val="22"/>
          <w:szCs w:val="22"/>
          <w:lang w:eastAsia="hi-IN" w:bidi="hi-IN"/>
        </w:rPr>
        <w:t>Pardubická</w:t>
      </w:r>
      <w:r w:rsidR="00120351" w:rsidRPr="0010599D">
        <w:rPr>
          <w:rFonts w:ascii="Calibri" w:eastAsia="SimSun" w:hAnsi="Calibri" w:cs="Calibri"/>
          <w:i/>
          <w:iCs/>
          <w:kern w:val="1"/>
          <w:sz w:val="22"/>
          <w:szCs w:val="22"/>
          <w:lang w:eastAsia="hi-IN" w:bidi="hi-IN"/>
        </w:rPr>
        <w:t xml:space="preserve"> nemocnice</w:t>
      </w:r>
      <w:r w:rsidR="00985AB3" w:rsidRPr="0010599D">
        <w:rPr>
          <w:rFonts w:ascii="Calibri" w:eastAsia="SimSun" w:hAnsi="Calibri" w:cs="Calibri"/>
          <w:i/>
          <w:iCs/>
          <w:kern w:val="1"/>
          <w:sz w:val="22"/>
          <w:szCs w:val="22"/>
          <w:lang w:eastAsia="hi-IN" w:bidi="hi-IN"/>
        </w:rPr>
        <w:t xml:space="preserve">, </w:t>
      </w:r>
      <w:r w:rsidR="00B774C6">
        <w:rPr>
          <w:rFonts w:ascii="Calibri" w:eastAsia="SimSun" w:hAnsi="Calibri" w:cs="Calibri"/>
          <w:i/>
          <w:iCs/>
          <w:kern w:val="1"/>
          <w:sz w:val="22"/>
          <w:szCs w:val="22"/>
          <w:lang w:eastAsia="hi-IN" w:bidi="hi-IN"/>
        </w:rPr>
        <w:t>Kyjevská 44, 532 03, Pardubice</w:t>
      </w:r>
      <w:r w:rsidR="00120351" w:rsidRPr="0010599D">
        <w:rPr>
          <w:rFonts w:ascii="Calibri" w:eastAsia="SimSun" w:hAnsi="Calibri" w:cs="Calibri"/>
          <w:i/>
          <w:iCs/>
          <w:kern w:val="1"/>
          <w:sz w:val="22"/>
          <w:szCs w:val="22"/>
          <w:lang w:eastAsia="hi-IN" w:bidi="hi-IN"/>
        </w:rPr>
        <w:t xml:space="preserve">, </w:t>
      </w:r>
      <w:r w:rsidR="006B385E">
        <w:rPr>
          <w:rFonts w:ascii="Calibri" w:eastAsia="SimSun" w:hAnsi="Calibri" w:cs="Calibri"/>
          <w:i/>
          <w:iCs/>
          <w:kern w:val="1"/>
          <w:sz w:val="22"/>
          <w:szCs w:val="22"/>
          <w:lang w:eastAsia="hi-IN" w:bidi="hi-IN"/>
        </w:rPr>
        <w:t>Urologické oddělení</w:t>
      </w:r>
      <w:r w:rsidR="00B774C6">
        <w:rPr>
          <w:rFonts w:ascii="Calibri" w:eastAsia="SimSun" w:hAnsi="Calibri" w:cs="Calibri"/>
          <w:i/>
          <w:iCs/>
          <w:kern w:val="1"/>
          <w:sz w:val="22"/>
          <w:szCs w:val="22"/>
          <w:lang w:eastAsia="hi-IN" w:bidi="hi-IN"/>
        </w:rPr>
        <w:t>,</w:t>
      </w:r>
      <w:r w:rsidR="00120351" w:rsidRPr="0010599D">
        <w:rPr>
          <w:rFonts w:ascii="Calibri" w:eastAsia="SimSun" w:hAnsi="Calibri" w:cs="Calibri"/>
          <w:kern w:val="1"/>
          <w:sz w:val="22"/>
          <w:szCs w:val="22"/>
          <w:lang w:eastAsia="hi-IN" w:bidi="hi-IN"/>
        </w:rPr>
        <w:t xml:space="preserve"> </w:t>
      </w:r>
      <w:r w:rsidRPr="0010599D">
        <w:rPr>
          <w:rFonts w:ascii="Calibri" w:eastAsia="SimSun" w:hAnsi="Calibri" w:cs="Calibri"/>
          <w:kern w:val="1"/>
          <w:sz w:val="22"/>
          <w:szCs w:val="22"/>
          <w:lang w:eastAsia="hi-IN" w:bidi="hi-IN"/>
        </w:rPr>
        <w:t xml:space="preserve">do </w:t>
      </w:r>
      <w:r w:rsidR="006B385E">
        <w:rPr>
          <w:rFonts w:ascii="Calibri" w:eastAsia="SimSun" w:hAnsi="Calibri" w:cs="Calibri"/>
          <w:kern w:val="1"/>
          <w:sz w:val="22"/>
          <w:szCs w:val="22"/>
          <w:lang w:eastAsia="hi-IN" w:bidi="hi-IN"/>
        </w:rPr>
        <w:t>6</w:t>
      </w:r>
      <w:r w:rsidRPr="0010599D">
        <w:rPr>
          <w:rFonts w:ascii="Calibri" w:eastAsia="SimSun" w:hAnsi="Calibri" w:cs="Calibri"/>
          <w:kern w:val="1"/>
          <w:sz w:val="22"/>
          <w:szCs w:val="22"/>
          <w:lang w:eastAsia="hi-IN" w:bidi="hi-IN"/>
        </w:rPr>
        <w:t xml:space="preserve"> </w:t>
      </w:r>
      <w:r w:rsidR="007A42E8" w:rsidRPr="0010599D">
        <w:rPr>
          <w:rFonts w:ascii="Calibri" w:eastAsia="SimSun" w:hAnsi="Calibri" w:cs="Calibri"/>
          <w:kern w:val="1"/>
          <w:sz w:val="22"/>
          <w:szCs w:val="22"/>
          <w:lang w:eastAsia="hi-IN" w:bidi="hi-IN"/>
        </w:rPr>
        <w:t>týdnů</w:t>
      </w:r>
      <w:r w:rsidRPr="0010599D">
        <w:rPr>
          <w:rFonts w:ascii="Calibri" w:eastAsia="SimSun" w:hAnsi="Calibri" w:cs="Calibri"/>
          <w:kern w:val="1"/>
          <w:sz w:val="22"/>
          <w:szCs w:val="22"/>
          <w:lang w:eastAsia="hi-IN" w:bidi="hi-IN"/>
        </w:rPr>
        <w:t xml:space="preserve"> od </w:t>
      </w:r>
      <w:r w:rsidR="00B774C6">
        <w:rPr>
          <w:rFonts w:ascii="Calibri" w:eastAsia="SimSun" w:hAnsi="Calibri" w:cs="Calibri"/>
          <w:kern w:val="1"/>
          <w:sz w:val="22"/>
          <w:szCs w:val="22"/>
          <w:lang w:eastAsia="hi-IN" w:bidi="hi-IN"/>
        </w:rPr>
        <w:t xml:space="preserve">písemné výzvy kupujícího, která bude zaslána prodávajícímu elektronicou poštou s ověřeným podpisem kupujícího na e-mail prodávajícího uvedený v záhlaví této smlouvy.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dohodou smluvních stran a činí:</w:t>
      </w:r>
    </w:p>
    <w:p w14:paraId="0EF4CF7B" w14:textId="63F8637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60C859A7" w14:textId="7BF3F5E5"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01244FD0" w14:textId="46B9A3F4"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69168081" w14:textId="4322B31A"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78868131" w14:textId="77777777" w:rsidR="0093122C" w:rsidRDefault="0093122C" w:rsidP="0093122C">
      <w:pPr>
        <w:pStyle w:val="Bezmezer"/>
        <w:ind w:left="567" w:firstLine="142"/>
        <w:jc w:val="both"/>
      </w:pPr>
      <w:r>
        <w:t>Celková kupní cena je složena:</w:t>
      </w:r>
    </w:p>
    <w:p w14:paraId="5B1738F9" w14:textId="77777777" w:rsidR="0093122C" w:rsidRDefault="0093122C" w:rsidP="0093122C">
      <w:pPr>
        <w:pStyle w:val="Bezmezer"/>
        <w:ind w:left="720"/>
        <w:jc w:val="both"/>
      </w:pPr>
      <w:r>
        <w:t>z ceny za pořízení přístrojového vybavení. Tato cena zahrnuje veškeré náklady související s plněním předmětu koupě kromě nákladů na instruktáž personálu:</w:t>
      </w:r>
    </w:p>
    <w:p w14:paraId="24F1922F" w14:textId="77777777" w:rsidR="0093122C" w:rsidRDefault="0093122C" w:rsidP="0093122C">
      <w:pPr>
        <w:ind w:left="709"/>
        <w:jc w:val="both"/>
        <w:rPr>
          <w:rFonts w:cs="Calibri"/>
          <w:szCs w:val="22"/>
        </w:rPr>
      </w:pPr>
    </w:p>
    <w:p w14:paraId="6281D3DD" w14:textId="14BB88BD" w:rsidR="0093122C" w:rsidRDefault="0093122C" w:rsidP="0093122C">
      <w:pPr>
        <w:pStyle w:val="Bezmezer"/>
        <w:spacing w:line="276" w:lineRule="auto"/>
        <w:ind w:left="7" w:firstLine="70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29A9A75E" w14:textId="50BDFAA8"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Kč</w:t>
      </w:r>
    </w:p>
    <w:p w14:paraId="6C869212" w14:textId="77777777" w:rsidR="0093122C" w:rsidRDefault="0093122C" w:rsidP="0093122C">
      <w:pPr>
        <w:ind w:left="135"/>
        <w:jc w:val="both"/>
        <w:rPr>
          <w:rFonts w:cs="Calibri"/>
          <w:szCs w:val="22"/>
        </w:rPr>
      </w:pPr>
    </w:p>
    <w:p w14:paraId="019E9CFA" w14:textId="77777777" w:rsidR="0093122C" w:rsidRDefault="0093122C" w:rsidP="0093122C">
      <w:pPr>
        <w:ind w:left="135" w:firstLine="574"/>
        <w:jc w:val="both"/>
        <w:rPr>
          <w:rFonts w:cs="Calibri"/>
          <w:szCs w:val="22"/>
        </w:rPr>
      </w:pPr>
      <w:r>
        <w:rPr>
          <w:rFonts w:cs="Calibri"/>
          <w:szCs w:val="22"/>
        </w:rPr>
        <w:t>a</w:t>
      </w:r>
    </w:p>
    <w:p w14:paraId="3CF8CD9B" w14:textId="77777777" w:rsidR="0093122C" w:rsidRDefault="0093122C" w:rsidP="0093122C">
      <w:pPr>
        <w:ind w:left="135"/>
        <w:jc w:val="both"/>
        <w:rPr>
          <w:rFonts w:cs="Calibri"/>
          <w:szCs w:val="22"/>
        </w:rPr>
      </w:pPr>
    </w:p>
    <w:p w14:paraId="2FF48249" w14:textId="77777777" w:rsidR="0093122C" w:rsidRDefault="0093122C" w:rsidP="0093122C">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5236FAB1" w14:textId="77777777" w:rsidR="0093122C" w:rsidRDefault="0093122C" w:rsidP="0093122C">
      <w:pPr>
        <w:ind w:left="709"/>
        <w:jc w:val="both"/>
        <w:rPr>
          <w:rFonts w:ascii="Calibri" w:hAnsi="Calibri" w:cs="Calibri"/>
          <w:sz w:val="22"/>
          <w:szCs w:val="22"/>
        </w:rPr>
      </w:pPr>
    </w:p>
    <w:p w14:paraId="223C3FC7" w14:textId="49391936" w:rsidR="0093122C" w:rsidRDefault="0093122C" w:rsidP="0093122C">
      <w:pPr>
        <w:pStyle w:val="Bezmezer"/>
        <w:spacing w:line="276" w:lineRule="auto"/>
        <w:ind w:left="567" w:firstLine="14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1F88C7F4" w14:textId="70E059BA" w:rsidR="0093122C" w:rsidRPr="0093122C" w:rsidRDefault="0093122C" w:rsidP="0010599D">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00977058" w:rsidRPr="007D4423">
        <w:rPr>
          <w:rFonts w:ascii="Calibri" w:eastAsia="SimSun" w:hAnsi="Calibri" w:cs="Calibri"/>
          <w:i/>
          <w:kern w:val="1"/>
          <w:sz w:val="22"/>
          <w:szCs w:val="22"/>
          <w:highlight w:val="yellow"/>
          <w:lang w:eastAsia="hi-IN" w:bidi="hi-IN"/>
        </w:rPr>
        <w:t xml:space="preserve">doplní </w:t>
      </w:r>
      <w:r w:rsidR="00977058" w:rsidRPr="00977058">
        <w:rPr>
          <w:rFonts w:ascii="Calibri" w:eastAsia="SimSun" w:hAnsi="Calibri" w:cs="Calibri"/>
          <w:i/>
          <w:kern w:val="1"/>
          <w:sz w:val="22"/>
          <w:szCs w:val="22"/>
          <w:highlight w:val="yellow"/>
          <w:lang w:eastAsia="hi-IN" w:bidi="hi-IN"/>
        </w:rPr>
        <w:t xml:space="preserve">dodavatel </w:t>
      </w:r>
      <w:r>
        <w:rPr>
          <w:rFonts w:ascii="Calibri" w:hAnsi="Calibri" w:cs="Calibri"/>
          <w:sz w:val="22"/>
          <w:szCs w:val="22"/>
        </w:rPr>
        <w:t>Kč.</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BD505BF"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p>
    <w:p w14:paraId="763FCF5F" w14:textId="0DC52D0F"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CC268A" w:rsidRPr="00896738">
        <w:rPr>
          <w:rFonts w:ascii="Calibri" w:eastAsia="SimSun" w:hAnsi="Calibri" w:cs="Calibri"/>
          <w:kern w:val="1"/>
          <w:sz w:val="22"/>
          <w:szCs w:val="22"/>
          <w:lang w:eastAsia="hi-IN" w:bidi="hi-IN"/>
        </w:rPr>
        <w:t>CZ.06.2.56/0.0/0.0/16_043/0001580</w:t>
      </w:r>
      <w:r w:rsidRPr="00896738">
        <w:rPr>
          <w:rFonts w:ascii="Calibri" w:eastAsia="SimSun" w:hAnsi="Calibri" w:cs="Calibri"/>
          <w:kern w:val="1"/>
          <w:sz w:val="22"/>
          <w:szCs w:val="22"/>
          <w:lang w:eastAsia="hi-IN" w:bidi="hi-IN"/>
        </w:rPr>
        <w:t>“ a zároveň „P19_01</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2F4C169B" w:rsidR="006A36A9"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50C0137" w14:textId="1C29A7F6" w:rsidR="00DA5A12" w:rsidRPr="007D4423" w:rsidRDefault="00DA5A12"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dodávky speciálních elektrod s očekávaným objemem </w:t>
      </w:r>
      <w:proofErr w:type="gramStart"/>
      <w:r>
        <w:rPr>
          <w:rFonts w:ascii="Calibri" w:eastAsia="SimSun" w:hAnsi="Calibri" w:cs="Calibri"/>
          <w:kern w:val="1"/>
          <w:sz w:val="22"/>
          <w:szCs w:val="22"/>
          <w:lang w:eastAsia="hi-IN" w:bidi="hi-IN"/>
        </w:rPr>
        <w:t>300 – 400</w:t>
      </w:r>
      <w:proofErr w:type="gramEnd"/>
      <w:r>
        <w:rPr>
          <w:rFonts w:ascii="Calibri" w:eastAsia="SimSun" w:hAnsi="Calibri" w:cs="Calibri"/>
          <w:kern w:val="1"/>
          <w:sz w:val="22"/>
          <w:szCs w:val="22"/>
          <w:lang w:eastAsia="hi-IN" w:bidi="hi-IN"/>
        </w:rPr>
        <w:t xml:space="preserve"> pacientů ročně,</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w:t>
      </w:r>
      <w:bookmarkStart w:id="2" w:name="_GoBack"/>
      <w:bookmarkEnd w:id="2"/>
      <w:r w:rsidRPr="007D4423">
        <w:rPr>
          <w:rFonts w:ascii="Calibri" w:eastAsia="SimSun" w:hAnsi="Calibri" w:cs="Calibri"/>
          <w:kern w:val="1"/>
          <w:sz w:val="22"/>
          <w:szCs w:val="22"/>
          <w:lang w:eastAsia="hi-IN" w:bidi="hi-IN"/>
        </w:rPr>
        <w:t>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4"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r w:rsidR="00C34021" w:rsidRPr="00B715FE" w14:paraId="2D118124"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B51F24">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500BC9E5" w14:textId="1F4625D1" w:rsidR="000F2827" w:rsidRDefault="00532F40" w:rsidP="000F2827">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0F2827" w:rsidRPr="000F2827">
          <w:rPr>
            <w:rFonts w:ascii="Calibri" w:hAnsi="Calibri" w:cs="Calibri"/>
            <w:i/>
            <w:iCs/>
            <w:sz w:val="20"/>
            <w:szCs w:val="20"/>
          </w:rPr>
          <w:t>Modernizace přístrojů a vybavení speciální zdravotní prostředky“ (reg.</w:t>
        </w:r>
        <w:r w:rsidR="000F2827">
          <w:rPr>
            <w:rFonts w:ascii="Calibri" w:hAnsi="Calibri" w:cs="Calibri"/>
            <w:i/>
            <w:iCs/>
            <w:sz w:val="20"/>
            <w:szCs w:val="20"/>
          </w:rPr>
          <w:t> </w:t>
        </w:r>
        <w:r w:rsidR="000F2827" w:rsidRPr="000F2827">
          <w:rPr>
            <w:rFonts w:ascii="Calibri" w:hAnsi="Calibri" w:cs="Calibri"/>
            <w:i/>
            <w:iCs/>
            <w:sz w:val="20"/>
            <w:szCs w:val="20"/>
          </w:rPr>
          <w:t>č.</w:t>
        </w:r>
        <w:r w:rsidR="000F2827">
          <w:rPr>
            <w:rFonts w:ascii="Calibri" w:hAnsi="Calibri" w:cs="Calibri"/>
            <w:i/>
            <w:iCs/>
            <w:sz w:val="20"/>
            <w:szCs w:val="20"/>
          </w:rPr>
          <w:t> </w:t>
        </w:r>
        <w:r w:rsidR="000F2827" w:rsidRPr="000F2827">
          <w:rPr>
            <w:rFonts w:ascii="Calibri" w:hAnsi="Calibri" w:cs="Calibri"/>
            <w:i/>
            <w:iCs/>
            <w:sz w:val="20"/>
            <w:szCs w:val="20"/>
          </w:rPr>
          <w:t>CZ.06.2.56/0.0/0.0/16_043/0001580</w:t>
        </w:r>
        <w:r w:rsidR="000F2827">
          <w:rPr>
            <w:rFonts w:ascii="Calibri" w:hAnsi="Calibri" w:cs="Calibri"/>
            <w:i/>
            <w:iCs/>
            <w:sz w:val="20"/>
            <w:szCs w:val="20"/>
          </w:rPr>
          <w:t>)</w:t>
        </w:r>
      </w:p>
      <w:p w14:paraId="77DE50D2" w14:textId="4AC05864" w:rsidR="005B6B38" w:rsidRPr="00532F40" w:rsidRDefault="00532F40" w:rsidP="000F2827">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042405D6"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6B62"/>
    <w:rsid w:val="000A0FF3"/>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21998"/>
    <w:rsid w:val="00252024"/>
    <w:rsid w:val="00254B7C"/>
    <w:rsid w:val="00276440"/>
    <w:rsid w:val="00284731"/>
    <w:rsid w:val="002960DC"/>
    <w:rsid w:val="00297C25"/>
    <w:rsid w:val="002A227A"/>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54B"/>
    <w:rsid w:val="00532F40"/>
    <w:rsid w:val="00553D41"/>
    <w:rsid w:val="00562475"/>
    <w:rsid w:val="0059677A"/>
    <w:rsid w:val="005B6B38"/>
    <w:rsid w:val="005C580D"/>
    <w:rsid w:val="005D13F6"/>
    <w:rsid w:val="005D2191"/>
    <w:rsid w:val="005F253D"/>
    <w:rsid w:val="00636C16"/>
    <w:rsid w:val="006A2832"/>
    <w:rsid w:val="006A36A9"/>
    <w:rsid w:val="006B385E"/>
    <w:rsid w:val="006C07FB"/>
    <w:rsid w:val="006D0171"/>
    <w:rsid w:val="006D5927"/>
    <w:rsid w:val="007043A0"/>
    <w:rsid w:val="00710649"/>
    <w:rsid w:val="0076251E"/>
    <w:rsid w:val="007732BE"/>
    <w:rsid w:val="007804AA"/>
    <w:rsid w:val="00782111"/>
    <w:rsid w:val="00795A37"/>
    <w:rsid w:val="007A42E8"/>
    <w:rsid w:val="007B6512"/>
    <w:rsid w:val="007D3999"/>
    <w:rsid w:val="007D4423"/>
    <w:rsid w:val="007D4588"/>
    <w:rsid w:val="007E4749"/>
    <w:rsid w:val="00800356"/>
    <w:rsid w:val="0080560B"/>
    <w:rsid w:val="00836966"/>
    <w:rsid w:val="00873BD7"/>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A301BA"/>
    <w:rsid w:val="00A36F2B"/>
    <w:rsid w:val="00A37978"/>
    <w:rsid w:val="00A72C26"/>
    <w:rsid w:val="00A97B84"/>
    <w:rsid w:val="00A97DF3"/>
    <w:rsid w:val="00AB34FE"/>
    <w:rsid w:val="00AC1C6A"/>
    <w:rsid w:val="00AE2B3E"/>
    <w:rsid w:val="00AF367E"/>
    <w:rsid w:val="00B071C9"/>
    <w:rsid w:val="00B2509B"/>
    <w:rsid w:val="00B666DA"/>
    <w:rsid w:val="00B67C66"/>
    <w:rsid w:val="00B72071"/>
    <w:rsid w:val="00B768F5"/>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5F41"/>
    <w:rsid w:val="00CC268A"/>
    <w:rsid w:val="00CC3673"/>
    <w:rsid w:val="00CD5890"/>
    <w:rsid w:val="00CD5D07"/>
    <w:rsid w:val="00CF0773"/>
    <w:rsid w:val="00D02334"/>
    <w:rsid w:val="00D13172"/>
    <w:rsid w:val="00D16900"/>
    <w:rsid w:val="00D350A6"/>
    <w:rsid w:val="00D60629"/>
    <w:rsid w:val="00D61838"/>
    <w:rsid w:val="00D61FD0"/>
    <w:rsid w:val="00D71975"/>
    <w:rsid w:val="00D7201F"/>
    <w:rsid w:val="00D72EBB"/>
    <w:rsid w:val="00D73A4C"/>
    <w:rsid w:val="00D83A47"/>
    <w:rsid w:val="00D845B1"/>
    <w:rsid w:val="00DA2B06"/>
    <w:rsid w:val="00DA3510"/>
    <w:rsid w:val="00DA5A12"/>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236"/>
    <w:rsid w:val="00F837E0"/>
    <w:rsid w:val="00F900C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3778</Words>
  <Characters>22297</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Borkovec Zdeněk (PKN-ZAK)</cp:lastModifiedBy>
  <cp:revision>7</cp:revision>
  <cp:lastPrinted>2018-10-01T07:59:00Z</cp:lastPrinted>
  <dcterms:created xsi:type="dcterms:W3CDTF">2020-01-21T10:44:00Z</dcterms:created>
  <dcterms:modified xsi:type="dcterms:W3CDTF">2020-02-18T10:36:00Z</dcterms:modified>
</cp:coreProperties>
</file>